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8"/>
          <w:szCs w:val="28"/>
        </w:rPr>
      </w:pPr>
      <w:r>
        <w:rPr>
          <w:rFonts w:hint="eastAsia"/>
          <w:sz w:val="28"/>
          <w:szCs w:val="28"/>
        </w:rPr>
        <w:t>四川省201 7年1月高等教育自学考试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钢筋混凝土结构设计  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（课程代码</w:t>
      </w:r>
      <w:r>
        <w:rPr>
          <w:rFonts w:hint="eastAsia"/>
          <w:sz w:val="24"/>
          <w:szCs w:val="24"/>
          <w:lang w:val="en-US" w:eastAsia="zh-CN"/>
        </w:rPr>
        <w:t xml:space="preserve">  </w:t>
      </w:r>
      <w:r>
        <w:rPr>
          <w:rFonts w:hint="eastAsia"/>
          <w:sz w:val="24"/>
          <w:szCs w:val="24"/>
        </w:rPr>
        <w:t>08459）</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第一部分为选择题，1页至2页，共2页。应考者必须按试题顺序在“答题卡”上按要求填涂，答在试卷上无效。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第二部分为非选择题，3页至4页，共2页。应考者必须按试题顺序在“答题卡”上作答，答在试卷上无效。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第一部分</w:t>
      </w:r>
      <w:r>
        <w:rPr>
          <w:rFonts w:hint="eastAsia"/>
          <w:sz w:val="24"/>
          <w:szCs w:val="24"/>
          <w:lang w:val="en-US" w:eastAsia="zh-CN"/>
        </w:rPr>
        <w:t xml:space="preserve">  </w:t>
      </w:r>
      <w:r>
        <w:rPr>
          <w:rFonts w:hint="eastAsia"/>
          <w:sz w:val="24"/>
          <w:szCs w:val="24"/>
        </w:rPr>
        <w:t>选择题（共1 6分）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一、单项选择题（本大题共1 6小题，每小题1分，共1 6分）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1．受拉钢筋锚固长度</w:t>
      </w:r>
      <w:r>
        <w:rPr>
          <w:rFonts w:hint="eastAsia"/>
          <w:position w:val="-12"/>
          <w:sz w:val="24"/>
          <w:szCs w:val="24"/>
        </w:rPr>
        <w:object>
          <v:shape id="_x0000_i1025" o:spt="75" type="#_x0000_t75" style="height:18pt;width:11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sz w:val="24"/>
          <w:szCs w:val="24"/>
        </w:rPr>
        <w:t>的变化是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A．随混凝土等级的提高而增大</w:t>
      </w:r>
      <w:r>
        <w:rPr>
          <w:rFonts w:hint="eastAsia"/>
          <w:sz w:val="24"/>
          <w:szCs w:val="24"/>
          <w:lang w:val="en-US" w:eastAsia="zh-CN"/>
        </w:rPr>
        <w:t xml:space="preserve">   </w:t>
      </w:r>
      <w:r>
        <w:rPr>
          <w:rFonts w:hint="eastAsia"/>
          <w:sz w:val="24"/>
          <w:szCs w:val="24"/>
        </w:rPr>
        <w:t>B．随钢筋等级提高而降低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C．随混凝土等级的提高而减少</w:t>
      </w:r>
      <w:r>
        <w:rPr>
          <w:rFonts w:hint="eastAsia"/>
          <w:sz w:val="24"/>
          <w:szCs w:val="24"/>
          <w:lang w:val="en-US" w:eastAsia="zh-CN"/>
        </w:rPr>
        <w:t xml:space="preserve">    </w:t>
      </w:r>
      <w:r>
        <w:rPr>
          <w:rFonts w:hint="eastAsia"/>
          <w:sz w:val="24"/>
          <w:szCs w:val="24"/>
        </w:rPr>
        <w:t>D．不变的固定值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2．确定混凝土强度等级的依据是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A．轴心抗拉强度</w:t>
      </w:r>
      <w:r>
        <w:rPr>
          <w:rFonts w:hint="eastAsia"/>
          <w:sz w:val="24"/>
          <w:szCs w:val="24"/>
          <w:lang w:val="en-US" w:eastAsia="zh-CN"/>
        </w:rPr>
        <w:t xml:space="preserve">    </w:t>
      </w:r>
      <w:r>
        <w:rPr>
          <w:rFonts w:hint="eastAsia"/>
          <w:sz w:val="24"/>
          <w:szCs w:val="24"/>
        </w:rPr>
        <w:t>B．轴心抗压强度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C．立方体抗压强度</w:t>
      </w:r>
      <w:r>
        <w:rPr>
          <w:rFonts w:hint="eastAsia"/>
          <w:sz w:val="24"/>
          <w:szCs w:val="24"/>
          <w:lang w:val="en-US" w:eastAsia="zh-CN"/>
        </w:rPr>
        <w:t xml:space="preserve">    </w:t>
      </w:r>
      <w:r>
        <w:rPr>
          <w:rFonts w:hint="eastAsia"/>
          <w:sz w:val="24"/>
          <w:szCs w:val="24"/>
        </w:rPr>
        <w:t>D．三</w:t>
      </w:r>
      <w:r>
        <w:rPr>
          <w:rFonts w:hint="eastAsia"/>
          <w:sz w:val="24"/>
          <w:szCs w:val="24"/>
          <w:lang w:eastAsia="zh-CN"/>
        </w:rPr>
        <w:t>向</w:t>
      </w:r>
      <w:r>
        <w:rPr>
          <w:rFonts w:hint="eastAsia"/>
          <w:sz w:val="24"/>
          <w:szCs w:val="24"/>
        </w:rPr>
        <w:t>受力状态下的抗压强度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3．高碳钢筋采用条件屈服强度以</w:t>
      </w:r>
      <w:r>
        <w:rPr>
          <w:rFonts w:hint="eastAsia"/>
          <w:position w:val="-12"/>
          <w:sz w:val="24"/>
          <w:szCs w:val="24"/>
        </w:rPr>
        <w:object>
          <v:shape id="_x0000_i1026" o:spt="75" type="#_x0000_t75" style="height:18pt;width:20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sz w:val="24"/>
          <w:szCs w:val="24"/>
        </w:rPr>
        <w:t>表示，</w:t>
      </w:r>
      <w:r>
        <w:rPr>
          <w:rFonts w:hint="eastAsia"/>
          <w:position w:val="-12"/>
          <w:sz w:val="24"/>
          <w:szCs w:val="24"/>
        </w:rPr>
        <w:object>
          <v:shape id="_x0000_i1027" o:spt="75" type="#_x0000_t75" style="height:18pt;width:20pt;" o:ole="t" filled="f" o:preferrelative="t" stroked="f" coordsize="21600,21600">
            <v:path/>
            <v:fill on="f" focussize="0,0"/>
            <v:stroke on="f"/>
            <v:imagedata r:id="rId7" o:title=""/>
            <o:lock v:ext="edit" aspectratio="t"/>
            <w10:wrap type="none"/>
            <w10:anchorlock/>
          </v:shape>
          <o:OLEObject Type="Embed" ProgID="Equation.KSEE3" ShapeID="_x0000_i1027" DrawAspect="Content" ObjectID="_1468075727" r:id="rId8">
            <o:LockedField>false</o:LockedField>
          </o:OLEObject>
        </w:object>
      </w:r>
      <w:r>
        <w:rPr>
          <w:rFonts w:hint="eastAsia"/>
          <w:sz w:val="24"/>
          <w:szCs w:val="24"/>
          <w:lang w:eastAsia="zh-CN"/>
        </w:rPr>
        <w:t>的意思是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A．取极限强度的20%</w:t>
      </w:r>
      <w:r>
        <w:rPr>
          <w:rFonts w:hint="eastAsia"/>
          <w:sz w:val="24"/>
          <w:szCs w:val="24"/>
          <w:lang w:val="en-US" w:eastAsia="zh-CN"/>
        </w:rPr>
        <w:t xml:space="preserve">    </w:t>
      </w:r>
      <w:r>
        <w:rPr>
          <w:rFonts w:hint="eastAsia"/>
          <w:sz w:val="24"/>
          <w:szCs w:val="24"/>
        </w:rPr>
        <w:t>B．取应变的0.002时的应力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C．取应变为0.2时的应力</w:t>
      </w:r>
      <w:r>
        <w:rPr>
          <w:rFonts w:hint="eastAsia"/>
          <w:sz w:val="24"/>
          <w:szCs w:val="24"/>
          <w:lang w:val="en-US" w:eastAsia="zh-CN"/>
        </w:rPr>
        <w:t xml:space="preserve">    </w:t>
      </w:r>
      <w:r>
        <w:rPr>
          <w:rFonts w:hint="eastAsia"/>
          <w:sz w:val="24"/>
          <w:szCs w:val="24"/>
        </w:rPr>
        <w:t>D．取残余应变为0.002时的应力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4．下列各项达到承载力使用极限状态的是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A．轴心受压柱被压碎</w:t>
      </w:r>
      <w:r>
        <w:rPr>
          <w:rFonts w:hint="eastAsia"/>
          <w:sz w:val="24"/>
          <w:szCs w:val="24"/>
          <w:lang w:val="en-US" w:eastAsia="zh-CN"/>
        </w:rPr>
        <w:t xml:space="preserve">   </w:t>
      </w:r>
      <w:r>
        <w:rPr>
          <w:rFonts w:hint="eastAsia"/>
          <w:sz w:val="24"/>
          <w:szCs w:val="24"/>
        </w:rPr>
        <w:t>B．影响外观的变形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C．令人不适的振动</w:t>
      </w:r>
      <w:r>
        <w:rPr>
          <w:rFonts w:hint="eastAsia"/>
          <w:sz w:val="24"/>
          <w:szCs w:val="24"/>
          <w:lang w:val="en-US" w:eastAsia="zh-CN"/>
        </w:rPr>
        <w:t xml:space="preserve">     </w:t>
      </w:r>
      <w:r>
        <w:rPr>
          <w:rFonts w:hint="eastAsia"/>
          <w:sz w:val="24"/>
          <w:szCs w:val="24"/>
        </w:rPr>
        <w:t>D．影响耐久性能的局部损坏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5．设计双筋梁要求x≥2a'，目的是为了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A．保证受压钢筋压屈</w:t>
      </w:r>
      <w:r>
        <w:rPr>
          <w:rFonts w:hint="eastAsia"/>
          <w:sz w:val="24"/>
          <w:szCs w:val="24"/>
          <w:lang w:val="en-US" w:eastAsia="zh-CN"/>
        </w:rPr>
        <w:t xml:space="preserve">    </w:t>
      </w:r>
      <w:r>
        <w:rPr>
          <w:rFonts w:hint="eastAsia"/>
          <w:sz w:val="24"/>
          <w:szCs w:val="24"/>
        </w:rPr>
        <w:t>B．保证斜截面受剪承载力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C．控制斜裂缝宽度</w:t>
      </w:r>
      <w:r>
        <w:rPr>
          <w:rFonts w:hint="eastAsia"/>
          <w:sz w:val="24"/>
          <w:szCs w:val="24"/>
          <w:lang w:val="en-US" w:eastAsia="zh-CN"/>
        </w:rPr>
        <w:t xml:space="preserve">    </w:t>
      </w:r>
      <w:r>
        <w:rPr>
          <w:rFonts w:hint="eastAsia"/>
          <w:sz w:val="24"/>
          <w:szCs w:val="24"/>
        </w:rPr>
        <w:t>D．保证斜截面受弯承载力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6．混凝土轴心受压柱子的稳定性系数获取的依据是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A．柱子的长细比    B．柱子的高宽比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C．柱子的混凝土等级    D．柱子的钢筋等级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7．受弯构件正截面承载力中，T形截面划分为两类截面的依据是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A．破坏形态不同    B．计算公式建立的基本原理不同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C．受拉区截面形状不同    D．混凝土受压区的形状不同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8．T形截面梁的正截面承载力计算中，应假设受压区翼缘的压应力分布是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A．均匀分布    B．按抛物线形分布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C．按三角形分布    D．部分均匀，部分不均匀分布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9．受弯构件斜截面抗剪承载力计算公式的建立依据是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A．斜压破坏    B．剪压破坏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C．斜拉破坏    D．弯曲破坏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10.当梁承受的剪力V&gt;0.25</w:t>
      </w:r>
      <w:r>
        <w:rPr>
          <w:rFonts w:hint="eastAsia"/>
          <w:position w:val="-12"/>
          <w:sz w:val="24"/>
          <w:szCs w:val="24"/>
        </w:rPr>
        <w:object>
          <v:shape id="_x0000_i1028" o:spt="75" type="#_x0000_t75" style="height:18pt;width:40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9">
            <o:LockedField>false</o:LockedField>
          </o:OLEObject>
        </w:object>
      </w:r>
      <w:r>
        <w:rPr>
          <w:rFonts w:hint="eastAsia"/>
          <w:sz w:val="24"/>
          <w:szCs w:val="24"/>
        </w:rPr>
        <w:t>时，可采取的措施是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A．增大箍筋直径和减小箍筋间距    B．提高箍筋的抗拉强度设计值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C．加配弯起钢筋    D．增大截面尺寸或提高混凝土强度等级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11．受扭纵筋和箍筋的配筋强度比满足0.6&lt;</w:t>
      </w:r>
      <w:r>
        <w:rPr>
          <w:rFonts w:hint="eastAsia"/>
          <w:position w:val="-10"/>
          <w:sz w:val="24"/>
          <w:szCs w:val="24"/>
        </w:rPr>
        <w:object>
          <v:shape id="_x0000_i1029" o:spt="75" type="#_x0000_t75" style="height:16pt;width:12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1">
            <o:LockedField>false</o:LockedField>
          </o:OLEObject>
        </w:object>
      </w:r>
      <w:r>
        <w:rPr>
          <w:rFonts w:hint="eastAsia"/>
          <w:sz w:val="24"/>
          <w:szCs w:val="24"/>
        </w:rPr>
        <w:t>&lt;1.7，混凝土构件破坏的结果是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A．纵筋和箍筋都能达到屈服    B．箍筋不能达到屈服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C．纵筋不能达到屈服    D．纵筋和箍筋都不能达到屈服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12.钢筋混凝土偏心受力构件中，轴力为拉力时导致构件的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A．受剪承载力增加    B．受弯承载力增加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C．受剪承载力减少    D．受扭承载力增加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13.普通钢筋混凝土结构袈缝控制等级为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A．一级    B．二级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C．三级    D．四级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14.为减少预应力钢筋与孔道壁之间摩擦引起的预应力损失而采取的方法是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A．两次升温法    B．采用超张拉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C．增加台座长度    D．采用两端张拉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15.先张法预应力混凝土构件，预应力总损失值</w:t>
      </w:r>
      <w:r>
        <w:rPr>
          <w:rFonts w:hint="eastAsia" w:eastAsiaTheme="minorEastAsia"/>
          <w:sz w:val="24"/>
          <w:szCs w:val="24"/>
          <w:em w:val="dot"/>
        </w:rPr>
        <w:t>不应小于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A．80N／</w:t>
      </w:r>
      <w:r>
        <w:rPr>
          <w:rFonts w:hint="eastAsia"/>
          <w:position w:val="-6"/>
          <w:sz w:val="24"/>
          <w:szCs w:val="24"/>
        </w:rPr>
        <w:object>
          <v:shape id="_x0000_i1030"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30" DrawAspect="Content" ObjectID="_1468075730" r:id="rId13">
            <o:LockedField>false</o:LockedField>
          </o:OLEObject>
        </w:object>
      </w:r>
      <w:r>
        <w:rPr>
          <w:rFonts w:hint="eastAsia"/>
          <w:sz w:val="24"/>
          <w:szCs w:val="24"/>
        </w:rPr>
        <w:t xml:space="preserve">    B．90N／</w:t>
      </w:r>
      <w:r>
        <w:rPr>
          <w:rFonts w:hint="eastAsia"/>
          <w:position w:val="-6"/>
          <w:sz w:val="24"/>
          <w:szCs w:val="24"/>
        </w:rPr>
        <w:object>
          <v:shape id="_x0000_i1031"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31" DrawAspect="Content" ObjectID="_1468075731" r:id="rId15">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C．100N／</w:t>
      </w:r>
      <w:r>
        <w:rPr>
          <w:rFonts w:hint="eastAsia"/>
          <w:position w:val="-6"/>
          <w:sz w:val="24"/>
          <w:szCs w:val="24"/>
        </w:rPr>
        <w:object>
          <v:shape id="_x0000_i1032"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32" DrawAspect="Content" ObjectID="_1468075732" r:id="rId16">
            <o:LockedField>false</o:LockedField>
          </o:OLEObject>
        </w:object>
      </w:r>
      <w:r>
        <w:rPr>
          <w:rFonts w:hint="eastAsia"/>
          <w:sz w:val="24"/>
          <w:szCs w:val="24"/>
        </w:rPr>
        <w:t xml:space="preserve">    D．110N／</w:t>
      </w:r>
      <w:r>
        <w:rPr>
          <w:rFonts w:hint="eastAsia"/>
          <w:position w:val="-6"/>
          <w:sz w:val="24"/>
          <w:szCs w:val="24"/>
        </w:rPr>
        <w:object>
          <v:shape id="_x0000_i1033"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33" DrawAspect="Content" ObjectID="_1468075733" r:id="rId17">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16.构件受弯过程中，混凝土被压碎，钢筋未屈服，该梁属于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A．少筋梁    B．适筋梁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C．超筋梁    D．无筋梁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第二部分</w:t>
      </w:r>
      <w:r>
        <w:rPr>
          <w:rFonts w:hint="eastAsia"/>
          <w:sz w:val="24"/>
          <w:szCs w:val="24"/>
          <w:lang w:val="en-US" w:eastAsia="zh-CN"/>
        </w:rPr>
        <w:t xml:space="preserve">  </w:t>
      </w:r>
      <w:bookmarkStart w:id="0" w:name="_GoBack"/>
      <w:bookmarkEnd w:id="0"/>
      <w:r>
        <w:rPr>
          <w:rFonts w:hint="eastAsia"/>
          <w:sz w:val="24"/>
          <w:szCs w:val="24"/>
        </w:rPr>
        <w:t>非选择题（共84分）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二、名词解释题（本大题共4小题，每小题3分，共12分）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17．混凝土立方体抗压强度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18.单筋梁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19.大偏心受拉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20.永久荷载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三、判断改错题（本大题共6小题，每小题4分，共24分）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21.混凝土抗拉强度随着强度等级提高而</w:t>
      </w:r>
      <w:r>
        <w:rPr>
          <w:rFonts w:hint="eastAsia"/>
          <w:sz w:val="24"/>
          <w:szCs w:val="24"/>
          <w:u w:val="single"/>
        </w:rPr>
        <w:t>提高</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22.结构极限状态分为承载能力极限状态和</w:t>
      </w:r>
      <w:r>
        <w:rPr>
          <w:rFonts w:hint="eastAsia"/>
          <w:sz w:val="24"/>
          <w:szCs w:val="24"/>
          <w:u w:val="single"/>
        </w:rPr>
        <w:t>受剪能力</w:t>
      </w:r>
      <w:r>
        <w:rPr>
          <w:rFonts w:hint="eastAsia"/>
          <w:sz w:val="24"/>
          <w:szCs w:val="24"/>
        </w:rPr>
        <w:t>极限状态。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23.板中的分布钢筋布置在受力钢筋的</w:t>
      </w:r>
      <w:r>
        <w:rPr>
          <w:rFonts w:hint="eastAsia"/>
          <w:sz w:val="24"/>
          <w:szCs w:val="24"/>
          <w:u w:val="single"/>
        </w:rPr>
        <w:t>内侧</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24.受扭纵筋和箍筋的配筋强度比</w:t>
      </w:r>
      <w:r>
        <w:rPr>
          <w:rFonts w:hint="eastAsia"/>
          <w:sz w:val="24"/>
          <w:szCs w:val="24"/>
          <w:u w:val="single"/>
        </w:rPr>
        <w:t>应不受</w:t>
      </w:r>
      <w:r>
        <w:rPr>
          <w:rFonts w:hint="eastAsia"/>
          <w:sz w:val="24"/>
          <w:szCs w:val="24"/>
        </w:rPr>
        <w:t>限制。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25.在使用荷载作用下，全预应力构件截面混凝土</w:t>
      </w:r>
      <w:r>
        <w:rPr>
          <w:rFonts w:hint="eastAsia"/>
          <w:sz w:val="24"/>
          <w:szCs w:val="24"/>
          <w:u w:val="single"/>
        </w:rPr>
        <w:t>不</w:t>
      </w:r>
      <w:r>
        <w:rPr>
          <w:rFonts w:hint="eastAsia"/>
          <w:sz w:val="24"/>
          <w:szCs w:val="24"/>
        </w:rPr>
        <w:t>出现拉应力。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26.轴向压力使得偏心受压构件的斜截面抗剪能力</w:t>
      </w:r>
      <w:r>
        <w:rPr>
          <w:rFonts w:hint="eastAsia"/>
          <w:sz w:val="24"/>
          <w:szCs w:val="24"/>
          <w:u w:val="single"/>
        </w:rPr>
        <w:t>提高</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四、简答题（本大题共5小题，每小题6分，共30分）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27.钢筋和混凝土为什么能共同工作？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28．考虑螺旋筋对柱正截面受压承载力提高的限制条件有哪些？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29.确定受弯构件等效受压区矩形应力图的原则是什么？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30．简述大、小偏心受拉构件的破坏特征。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31.</w:t>
      </w:r>
      <w:r>
        <w:rPr>
          <w:rFonts w:hint="eastAsia"/>
          <w:sz w:val="24"/>
          <w:szCs w:val="24"/>
        </w:rPr>
        <w:t>预应力混凝土有哪些特点？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五、计算题（本大题共2小题，，每小题9分，共1 8分）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32.某钢筋混凝土单向板，板厚80mm，每</w:t>
      </w:r>
      <w:r>
        <w:rPr>
          <w:rFonts w:hint="eastAsia"/>
          <w:sz w:val="24"/>
          <w:szCs w:val="24"/>
          <w:lang w:val="en-US" w:eastAsia="zh-CN"/>
        </w:rPr>
        <w:t>1</w:t>
      </w:r>
      <w:r>
        <w:rPr>
          <w:rFonts w:hint="eastAsia"/>
          <w:sz w:val="24"/>
          <w:szCs w:val="24"/>
        </w:rPr>
        <w:t>m宽度承受的弯矩设计值为5kN•m（包括自重），混凝土采用C25，采用HPB300钢筋（</w:t>
      </w:r>
      <w:r>
        <w:rPr>
          <w:rFonts w:hint="eastAsia"/>
          <w:position w:val="-12"/>
          <w:sz w:val="24"/>
          <w:szCs w:val="24"/>
        </w:rPr>
        <w:object>
          <v:shape id="_x0000_i1034" o:spt="75" type="#_x0000_t75" style="height:18pt;width:13pt;" o:ole="t" filled="f" o:preferrelative="t" stroked="f" coordsize="21600,21600">
            <v:path/>
            <v:fill on="f" focussize="0,0"/>
            <v:stroke on="f"/>
            <v:imagedata r:id="rId19" o:title=""/>
            <o:lock v:ext="edit" aspectratio="t"/>
            <w10:wrap type="none"/>
            <w10:anchorlock/>
          </v:shape>
          <o:OLEObject Type="Embed" ProgID="Equation.KSEE3" ShapeID="_x0000_i1034" DrawAspect="Content" ObjectID="_1468075734" r:id="rId18">
            <o:LockedField>false</o:LockedField>
          </o:OLEObject>
        </w:object>
      </w:r>
      <w:r>
        <w:rPr>
          <w:rFonts w:hint="eastAsia"/>
          <w:sz w:val="24"/>
          <w:szCs w:val="24"/>
        </w:rPr>
        <w:t>=11.9Mpa，</w:t>
      </w:r>
      <w:r>
        <w:rPr>
          <w:rFonts w:hint="eastAsia"/>
          <w:position w:val="-14"/>
          <w:sz w:val="24"/>
          <w:szCs w:val="24"/>
        </w:rPr>
        <w:object>
          <v:shape id="_x0000_i1035"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5" DrawAspect="Content" ObjectID="_1468075735" r:id="rId20">
            <o:LockedField>false</o:LockedField>
          </o:OLEObject>
        </w:object>
      </w:r>
      <w:r>
        <w:rPr>
          <w:rFonts w:hint="eastAsia"/>
          <w:sz w:val="24"/>
          <w:szCs w:val="24"/>
        </w:rPr>
        <w:t>=270Mpa），求受拉钢筋的面积。(a</w:t>
      </w:r>
      <w:r>
        <w:rPr>
          <w:rFonts w:hint="eastAsia"/>
          <w:sz w:val="24"/>
          <w:szCs w:val="24"/>
          <w:vertAlign w:val="subscript"/>
          <w:lang w:val="en-US" w:eastAsia="zh-CN"/>
        </w:rPr>
        <w:t>s</w:t>
      </w:r>
      <w:r>
        <w:rPr>
          <w:rFonts w:hint="eastAsia"/>
          <w:sz w:val="24"/>
          <w:szCs w:val="24"/>
        </w:rPr>
        <w:t>=20mm,</w:t>
      </w:r>
      <w:r>
        <w:rPr>
          <w:rFonts w:hint="eastAsia"/>
          <w:position w:val="-12"/>
          <w:sz w:val="24"/>
          <w:szCs w:val="24"/>
        </w:rPr>
        <w:object>
          <v:shape id="_x0000_i1036" o:spt="75" type="#_x0000_t75" style="height:18pt;width:13pt;" o:ole="t" filled="f" o:preferrelative="t" stroked="f" coordsize="21600,21600">
            <v:path/>
            <v:fill on="f" focussize="0,0"/>
            <v:stroke on="f"/>
            <v:imagedata r:id="rId23" o:title=""/>
            <o:lock v:ext="edit" aspectratio="t"/>
            <w10:wrap type="none"/>
            <w10:anchorlock/>
          </v:shape>
          <o:OLEObject Type="Embed" ProgID="Equation.KSEE3" ShapeID="_x0000_i1036" DrawAspect="Content" ObjectID="_1468075736" r:id="rId22">
            <o:LockedField>false</o:LockedField>
          </o:OLEObject>
        </w:object>
      </w:r>
      <w:r>
        <w:rPr>
          <w:rFonts w:hint="eastAsia"/>
          <w:sz w:val="24"/>
          <w:szCs w:val="24"/>
        </w:rPr>
        <w:t>=0.576,</w:t>
      </w:r>
      <w:r>
        <w:rPr>
          <w:rFonts w:hint="eastAsia"/>
          <w:position w:val="-10"/>
          <w:sz w:val="24"/>
          <w:szCs w:val="24"/>
        </w:rPr>
        <w:object>
          <v:shape id="_x0000_i1037" o:spt="75" type="#_x0000_t75" style="height:17pt;width:23pt;" o:ole="t" filled="f" o:preferrelative="t" stroked="f" coordsize="21600,21600">
            <v:path/>
            <v:fill on="f" focussize="0,0"/>
            <v:stroke on="f"/>
            <v:imagedata r:id="rId25" o:title=""/>
            <o:lock v:ext="edit" aspectratio="t"/>
            <w10:wrap type="none"/>
            <w10:anchorlock/>
          </v:shape>
          <o:OLEObject Type="Embed" ProgID="Equation.KSEE3" ShapeID="_x0000_i1037" DrawAspect="Content" ObjectID="_1468075737" r:id="rId24">
            <o:LockedField>false</o:LockedField>
          </o:OLEObject>
        </w:object>
      </w:r>
      <w:r>
        <w:rPr>
          <w:rFonts w:hint="eastAsia"/>
          <w:sz w:val="24"/>
          <w:szCs w:val="24"/>
        </w:rPr>
        <w:t>=0.2%)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33.某均布荷载作用下的矩形截面梁，bx</w:t>
      </w:r>
      <w:r>
        <w:rPr>
          <w:rFonts w:hint="eastAsia"/>
          <w:sz w:val="24"/>
          <w:szCs w:val="24"/>
          <w:lang w:val="en-US" w:eastAsia="zh-CN"/>
        </w:rPr>
        <w:t>h</w:t>
      </w:r>
      <w:r>
        <w:rPr>
          <w:rFonts w:hint="eastAsia"/>
          <w:sz w:val="24"/>
          <w:szCs w:val="24"/>
        </w:rPr>
        <w:t>=200mm×500mm，混凝土强度等级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C20(</w:t>
      </w:r>
      <w:r>
        <w:rPr>
          <w:rFonts w:hint="eastAsia"/>
          <w:position w:val="-12"/>
          <w:sz w:val="24"/>
          <w:szCs w:val="24"/>
        </w:rPr>
        <w:object>
          <v:shape id="_x0000_i1038" o:spt="75" type="#_x0000_t75" style="height:18pt;width:13pt;" o:ole="t" filled="f" o:preferrelative="t" stroked="f" coordsize="21600,21600">
            <v:path/>
            <v:fill on="f" focussize="0,0"/>
            <v:stroke on="f"/>
            <v:imagedata r:id="rId27" o:title=""/>
            <o:lock v:ext="edit" aspectratio="t"/>
            <w10:wrap type="none"/>
            <w10:anchorlock/>
          </v:shape>
          <o:OLEObject Type="Embed" ProgID="Equation.KSEE3" ShapeID="_x0000_i1038" DrawAspect="Content" ObjectID="_1468075738" r:id="rId26">
            <o:LockedField>false</o:LockedField>
          </o:OLEObject>
        </w:object>
      </w:r>
      <w:r>
        <w:rPr>
          <w:rFonts w:hint="eastAsia"/>
          <w:sz w:val="24"/>
          <w:szCs w:val="24"/>
          <w:lang w:val="en-US" w:eastAsia="zh-CN"/>
        </w:rPr>
        <w:t>=</w:t>
      </w:r>
      <w:r>
        <w:rPr>
          <w:rFonts w:hint="eastAsia"/>
          <w:sz w:val="24"/>
          <w:szCs w:val="24"/>
        </w:rPr>
        <w:t>9.6N／</w:t>
      </w:r>
      <w:r>
        <w:rPr>
          <w:rFonts w:hint="eastAsia"/>
          <w:position w:val="-6"/>
          <w:sz w:val="24"/>
          <w:szCs w:val="24"/>
        </w:rPr>
        <w:object>
          <v:shape id="_x0000_i1039"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39" DrawAspect="Content" ObjectID="_1468075739" r:id="rId28">
            <o:LockedField>false</o:LockedField>
          </o:OLEObject>
        </w:object>
      </w:r>
      <w:r>
        <w:rPr>
          <w:rFonts w:hint="eastAsia"/>
          <w:sz w:val="24"/>
          <w:szCs w:val="24"/>
          <w:lang w:val="en-US" w:eastAsia="zh-CN"/>
        </w:rPr>
        <w:t>,</w:t>
      </w:r>
      <w:r>
        <w:rPr>
          <w:rFonts w:hint="eastAsia"/>
          <w:position w:val="-12"/>
          <w:sz w:val="24"/>
          <w:szCs w:val="24"/>
          <w:lang w:val="en-US" w:eastAsia="zh-CN"/>
        </w:rPr>
        <w:object>
          <v:shape id="_x0000_i1040" o:spt="75" type="#_x0000_t75" style="height:18pt;width:12pt;" o:ole="t" filled="f" o:preferrelative="t" stroked="f" coordsize="21600,21600">
            <v:path/>
            <v:fill on="f" focussize="0,0"/>
            <v:stroke on="f"/>
            <v:imagedata r:id="rId30" o:title=""/>
            <o:lock v:ext="edit" aspectratio="t"/>
            <w10:wrap type="none"/>
            <w10:anchorlock/>
          </v:shape>
          <o:OLEObject Type="Embed" ProgID="Equation.KSEE3" ShapeID="_x0000_i1040" DrawAspect="Content" ObjectID="_1468075740" r:id="rId29">
            <o:LockedField>false</o:LockedField>
          </o:OLEObject>
        </w:object>
      </w:r>
      <w:r>
        <w:rPr>
          <w:rFonts w:hint="eastAsia"/>
          <w:sz w:val="24"/>
          <w:szCs w:val="24"/>
          <w:lang w:val="en-US" w:eastAsia="zh-CN"/>
        </w:rPr>
        <w:t>=1.1N/</w:t>
      </w:r>
      <w:r>
        <w:rPr>
          <w:rFonts w:hint="eastAsia"/>
          <w:position w:val="-6"/>
          <w:sz w:val="24"/>
          <w:szCs w:val="24"/>
        </w:rPr>
        <w:object>
          <v:shape id="_x0000_i1041"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41" DrawAspect="Content" ObjectID="_1468075741" r:id="rId31">
            <o:LockedField>false</o:LockedField>
          </o:OLEObject>
        </w:object>
      </w:r>
      <w:r>
        <w:rPr>
          <w:rFonts w:hint="eastAsia"/>
          <w:sz w:val="24"/>
          <w:szCs w:val="24"/>
        </w:rPr>
        <w:t>)，箍筋用Ⅰ级钢筋（</w:t>
      </w:r>
      <w:r>
        <w:rPr>
          <w:rFonts w:hint="eastAsia"/>
          <w:position w:val="-14"/>
          <w:sz w:val="24"/>
          <w:szCs w:val="24"/>
        </w:rPr>
        <w:object>
          <v:shape id="_x0000_i1042" o:spt="75" type="#_x0000_t75" style="height:19pt;width:17pt;" o:ole="t" filled="f" o:preferrelative="t" stroked="f" coordsize="21600,21600">
            <v:path/>
            <v:fill on="f" focussize="0,0"/>
            <v:stroke on="f"/>
            <v:imagedata r:id="rId33" o:title=""/>
            <o:lock v:ext="edit" aspectratio="t"/>
            <w10:wrap type="none"/>
            <w10:anchorlock/>
          </v:shape>
          <o:OLEObject Type="Embed" ProgID="Equation.KSEE3" ShapeID="_x0000_i1042" DrawAspect="Content" ObjectID="_1468075742" r:id="rId32">
            <o:LockedField>false</o:LockedField>
          </o:OLEObject>
        </w:object>
      </w:r>
      <w:r>
        <w:rPr>
          <w:rFonts w:hint="eastAsia"/>
          <w:sz w:val="24"/>
          <w:szCs w:val="24"/>
        </w:rPr>
        <w:t>=300N／</w:t>
      </w:r>
      <w:r>
        <w:rPr>
          <w:rFonts w:hint="eastAsia"/>
          <w:position w:val="-6"/>
          <w:sz w:val="24"/>
          <w:szCs w:val="24"/>
        </w:rPr>
        <w:object>
          <v:shape id="_x0000_i1043"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43" DrawAspect="Content" ObjectID="_1468075743" r:id="rId34">
            <o:LockedField>false</o:LockedField>
          </o:OLEObject>
        </w:object>
      </w:r>
      <w:r>
        <w:rPr>
          <w:rFonts w:hint="eastAsia"/>
          <w:sz w:val="24"/>
          <w:szCs w:val="24"/>
        </w:rPr>
        <w:t>），直径为8mm(A</w:t>
      </w:r>
      <w:r>
        <w:rPr>
          <w:rFonts w:hint="eastAsia"/>
          <w:sz w:val="24"/>
          <w:szCs w:val="24"/>
          <w:vertAlign w:val="subscript"/>
          <w:lang w:val="en-US" w:eastAsia="zh-CN"/>
        </w:rPr>
        <w:t>sv=</w:t>
      </w:r>
      <w:r>
        <w:rPr>
          <w:rFonts w:hint="eastAsia"/>
          <w:sz w:val="24"/>
          <w:szCs w:val="24"/>
          <w:lang w:val="en-US" w:eastAsia="zh-CN"/>
        </w:rPr>
        <w:t>100.6</w:t>
      </w:r>
      <w:r>
        <w:rPr>
          <w:rFonts w:hint="eastAsia"/>
          <w:position w:val="-6"/>
          <w:sz w:val="24"/>
          <w:szCs w:val="24"/>
        </w:rPr>
        <w:object>
          <v:shape id="_x0000_i1044" o:spt="75" type="#_x0000_t75" style="height:16pt;width:24.95pt;" o:ole="t" filled="f" o:preferrelative="t" stroked="f" coordsize="21600,21600">
            <v:path/>
            <v:fill on="f" focussize="0,0"/>
            <v:stroke on="f"/>
            <v:imagedata r:id="rId14" o:title=""/>
            <o:lock v:ext="edit" aspectratio="t"/>
            <w10:wrap type="none"/>
            <w10:anchorlock/>
          </v:shape>
          <o:OLEObject Type="Embed" ProgID="Equation.KSEE3" ShapeID="_x0000_i1044" DrawAspect="Content" ObjectID="_1468075744" r:id="rId35">
            <o:LockedField>false</o:LockedField>
          </o:OLEObject>
        </w:object>
      </w:r>
      <w:r>
        <w:rPr>
          <w:rFonts w:hint="eastAsia"/>
          <w:sz w:val="24"/>
          <w:szCs w:val="24"/>
        </w:rPr>
        <w:t>)双肢箍，间距为</w:t>
      </w:r>
      <w:r>
        <w:rPr>
          <w:rFonts w:hint="eastAsia"/>
          <w:sz w:val="24"/>
          <w:szCs w:val="24"/>
          <w:lang w:val="en-US" w:eastAsia="zh-CN"/>
        </w:rPr>
        <w:t>100mm</w:t>
      </w:r>
      <w:r>
        <w:rPr>
          <w:rFonts w:hint="eastAsia"/>
          <w:sz w:val="24"/>
          <w:szCs w:val="24"/>
        </w:rPr>
        <w:t>，若支座边缘处最大剪力设计值（包括自重）V=180kN，验算此梁受剪承载力（包括最小截面尺寸及最小配筋率）。(a</w:t>
      </w:r>
      <w:r>
        <w:rPr>
          <w:rFonts w:hint="eastAsia"/>
          <w:sz w:val="24"/>
          <w:szCs w:val="24"/>
          <w:vertAlign w:val="subscript"/>
          <w:lang w:val="en-US" w:eastAsia="zh-CN"/>
        </w:rPr>
        <w:t>s</w:t>
      </w:r>
      <w:r>
        <w:rPr>
          <w:rFonts w:hint="eastAsia"/>
          <w:sz w:val="24"/>
          <w:szCs w:val="24"/>
        </w:rPr>
        <w:t>-a</w:t>
      </w:r>
      <w:r>
        <w:rPr>
          <w:rFonts w:hint="eastAsia"/>
          <w:sz w:val="24"/>
          <w:szCs w:val="24"/>
          <w:vertAlign w:val="subscript"/>
          <w:lang w:val="en-US" w:eastAsia="zh-CN"/>
        </w:rPr>
        <w:t>s</w:t>
      </w:r>
      <w:r>
        <w:rPr>
          <w:rFonts w:hint="eastAsia"/>
          <w:sz w:val="24"/>
          <w:szCs w:val="24"/>
        </w:rPr>
        <w:t>'=40mm)，最小配箍率</w:t>
      </w:r>
      <w:r>
        <w:rPr>
          <w:rFonts w:hint="eastAsia"/>
          <w:position w:val="-14"/>
          <w:sz w:val="24"/>
          <w:szCs w:val="24"/>
        </w:rPr>
        <w:object>
          <v:shape id="_x0000_i1045" o:spt="75" type="#_x0000_t75" style="height:19pt;width:31pt;" o:ole="t" filled="f" o:preferrelative="t" stroked="f" coordsize="21600,21600">
            <v:path/>
            <v:fill on="f" focussize="0,0"/>
            <v:stroke on="f"/>
            <v:imagedata r:id="rId37" o:title=""/>
            <o:lock v:ext="edit" aspectratio="t"/>
            <w10:wrap type="none"/>
            <w10:anchorlock/>
          </v:shape>
          <o:OLEObject Type="Embed" ProgID="Equation.KSEE3" ShapeID="_x0000_i1045" DrawAspect="Content" ObjectID="_1468075745" r:id="rId36">
            <o:LockedField>false</o:LockedField>
          </o:OLEObject>
        </w:object>
      </w:r>
      <w:r>
        <w:rPr>
          <w:rFonts w:hint="eastAsia"/>
          <w:sz w:val="24"/>
          <w:szCs w:val="24"/>
          <w:lang w:val="en-US" w:eastAsia="zh-CN"/>
        </w:rPr>
        <w:t>=0.24</w:t>
      </w:r>
      <w:r>
        <w:rPr>
          <w:rFonts w:hint="eastAsia"/>
          <w:position w:val="-32"/>
          <w:sz w:val="24"/>
          <w:szCs w:val="24"/>
          <w:lang w:val="en-US" w:eastAsia="zh-CN"/>
        </w:rPr>
        <w:object>
          <v:shape id="_x0000_i1046" o:spt="75" type="#_x0000_t75" style="height:35pt;width:20pt;" o:ole="t" filled="f" o:preferrelative="t" stroked="f" coordsize="21600,21600">
            <v:path/>
            <v:fill on="f" focussize="0,0"/>
            <v:stroke on="f"/>
            <v:imagedata r:id="rId39" o:title=""/>
            <o:lock v:ext="edit" aspectratio="t"/>
            <w10:wrap type="none"/>
            <w10:anchorlock/>
          </v:shape>
          <o:OLEObject Type="Embed" ProgID="Equation.KSEE3" ShapeID="_x0000_i1046" DrawAspect="Content" ObjectID="_1468075746" r:id="rId38">
            <o:LockedField>false</o:LockedField>
          </o:OLEObject>
        </w:objec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34310"/>
    <w:rsid w:val="1A1D59A4"/>
    <w:rsid w:val="3D022631"/>
    <w:rsid w:val="3F4343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oleObject" Target="embeddings/oleObject1.bin"/><Relationship Id="rId39" Type="http://schemas.openxmlformats.org/officeDocument/2006/relationships/image" Target="media/image14.wmf"/><Relationship Id="rId38" Type="http://schemas.openxmlformats.org/officeDocument/2006/relationships/oleObject" Target="embeddings/oleObject22.bin"/><Relationship Id="rId37" Type="http://schemas.openxmlformats.org/officeDocument/2006/relationships/image" Target="media/image13.wmf"/><Relationship Id="rId36" Type="http://schemas.openxmlformats.org/officeDocument/2006/relationships/oleObject" Target="embeddings/oleObject21.bin"/><Relationship Id="rId35" Type="http://schemas.openxmlformats.org/officeDocument/2006/relationships/oleObject" Target="embeddings/oleObject20.bin"/><Relationship Id="rId34" Type="http://schemas.openxmlformats.org/officeDocument/2006/relationships/oleObject" Target="embeddings/oleObject19.bin"/><Relationship Id="rId33" Type="http://schemas.openxmlformats.org/officeDocument/2006/relationships/image" Target="media/image12.wmf"/><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image" Target="media/image11.wmf"/><Relationship Id="rId3" Type="http://schemas.openxmlformats.org/officeDocument/2006/relationships/theme" Target="theme/theme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image" Target="media/image10.wmf"/><Relationship Id="rId26" Type="http://schemas.openxmlformats.org/officeDocument/2006/relationships/oleObject" Target="embeddings/oleObject14.bin"/><Relationship Id="rId25" Type="http://schemas.openxmlformats.org/officeDocument/2006/relationships/image" Target="media/image9.wmf"/><Relationship Id="rId24" Type="http://schemas.openxmlformats.org/officeDocument/2006/relationships/oleObject" Target="embeddings/oleObject13.bin"/><Relationship Id="rId23" Type="http://schemas.openxmlformats.org/officeDocument/2006/relationships/image" Target="media/image8.wmf"/><Relationship Id="rId22" Type="http://schemas.openxmlformats.org/officeDocument/2006/relationships/oleObject" Target="embeddings/oleObject12.bin"/><Relationship Id="rId21" Type="http://schemas.openxmlformats.org/officeDocument/2006/relationships/image" Target="media/image7.wmf"/><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5.wmf"/><Relationship Id="rId13" Type="http://schemas.openxmlformats.org/officeDocument/2006/relationships/oleObject" Target="embeddings/oleObject6.bin"/><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2017-09-13T06:46:00Z</dcterms:created>
  <dc:creator>Administrator</dc:creator>
  <cp:lastModifiedBy>Administrator</cp:lastModifiedBy>
  <dcterms:modified xsi:type="dcterms:W3CDTF">2017-09-14T07:57:13Z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